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6"/>
        </w:rPr>
        <w:t>ПОЛОЖЕНИЕ</w:t>
      </w:r>
    </w:p>
    <w:p>
      <w:pPr>
        <w:jc w:val="center"/>
      </w:pPr>
      <w:r>
        <w:rPr>
          <w:rFonts w:ascii="Arial" w:hAnsi="Arial"/>
          <w:b/>
          <w:sz w:val="28"/>
        </w:rPr>
        <w:t>о проведении горного забега «Жарыш»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vAlign w:val="center"/>
          </w:tcPr>
          <w:p>
            <w:r>
              <w:rPr>
                <w:rFonts w:ascii="Arial" w:hAnsi="Arial"/>
                <w:b/>
                <w:sz w:val="19"/>
              </w:rPr>
              <w:t>Дата проведения</w:t>
            </w:r>
          </w:p>
        </w:tc>
        <w:tc>
          <w:tcPr>
            <w:tcW w:type="dxa" w:w="5100"/>
            <w:vAlign w:val="center"/>
          </w:tcPr>
          <w:p>
            <w:r>
              <w:rPr>
                <w:rFonts w:ascii="Arial" w:hAnsi="Arial"/>
                <w:sz w:val="19"/>
              </w:rPr>
              <w:t>6 декабря 2026 года</w:t>
            </w:r>
          </w:p>
        </w:tc>
      </w:tr>
      <w:tr>
        <w:tc>
          <w:tcPr>
            <w:tcW w:type="dxa" w:w="5100"/>
            <w:vAlign w:val="center"/>
          </w:tcPr>
          <w:p>
            <w:r>
              <w:rPr>
                <w:rFonts w:ascii="Arial" w:hAnsi="Arial"/>
                <w:b/>
                <w:sz w:val="19"/>
              </w:rPr>
              <w:t>Место проведения</w:t>
            </w:r>
          </w:p>
        </w:tc>
        <w:tc>
          <w:tcPr>
            <w:tcW w:type="dxa" w:w="5100"/>
            <w:vAlign w:val="center"/>
          </w:tcPr>
          <w:p>
            <w:r>
              <w:t>Кыргызская Республика, г. Бишкек, Государственный природный парк «Ала-Арча»</w:t>
            </w:r>
          </w:p>
        </w:tc>
      </w:tr>
      <w:tr>
        <w:tc>
          <w:tcPr>
            <w:tcW w:type="dxa" w:w="5100"/>
            <w:vAlign w:val="center"/>
          </w:tcPr>
          <w:p>
            <w:r>
              <w:rPr>
                <w:rFonts w:ascii="Arial" w:hAnsi="Arial"/>
                <w:b/>
                <w:sz w:val="19"/>
              </w:rPr>
              <w:t>Организатор</w:t>
            </w:r>
          </w:p>
        </w:tc>
        <w:tc>
          <w:tcPr>
            <w:tcW w:type="dxa" w:w="5100"/>
            <w:vAlign w:val="center"/>
          </w:tcPr>
          <w:p>
            <w:r>
              <w:rPr>
                <w:rFonts w:ascii="Arial" w:hAnsi="Arial"/>
                <w:sz w:val="19"/>
              </w:rPr>
              <w:t>Кыргыз Жарыш</w:t>
            </w:r>
          </w:p>
        </w:tc>
      </w:tr>
      <w:tr>
        <w:tc>
          <w:tcPr>
            <w:tcW w:type="dxa" w:w="5100"/>
            <w:vAlign w:val="center"/>
          </w:tcPr>
          <w:p>
            <w:r>
              <w:rPr>
                <w:rFonts w:ascii="Arial" w:hAnsi="Arial"/>
                <w:b/>
                <w:sz w:val="19"/>
              </w:rPr>
              <w:t>Старт</w:t>
            </w:r>
          </w:p>
        </w:tc>
        <w:tc>
          <w:tcPr>
            <w:tcW w:type="dxa" w:w="5100"/>
            <w:vAlign w:val="center"/>
          </w:tcPr>
          <w:p>
            <w:r>
              <w:rPr>
                <w:rFonts w:ascii="Arial" w:hAnsi="Arial"/>
                <w:sz w:val="19"/>
              </w:rPr>
              <w:t>Альплагерь — 2170 м</w:t>
            </w:r>
          </w:p>
        </w:tc>
      </w:tr>
      <w:tr>
        <w:tc>
          <w:tcPr>
            <w:tcW w:type="dxa" w:w="5100"/>
            <w:vAlign w:val="center"/>
          </w:tcPr>
          <w:p>
            <w:r>
              <w:rPr>
                <w:rFonts w:ascii="Arial" w:hAnsi="Arial"/>
                <w:b/>
                <w:sz w:val="19"/>
              </w:rPr>
              <w:t>Финиш</w:t>
            </w:r>
          </w:p>
        </w:tc>
        <w:tc>
          <w:tcPr>
            <w:tcW w:type="dxa" w:w="5100"/>
            <w:vAlign w:val="center"/>
          </w:tcPr>
          <w:p>
            <w:r>
              <w:rPr>
                <w:rFonts w:ascii="Arial" w:hAnsi="Arial"/>
                <w:sz w:val="19"/>
              </w:rPr>
              <w:t>Тектир — 3190 м</w:t>
            </w:r>
          </w:p>
        </w:tc>
      </w:tr>
      <w:tr>
        <w:tc>
          <w:tcPr>
            <w:tcW w:type="dxa" w:w="5100"/>
            <w:vAlign w:val="center"/>
          </w:tcPr>
          <w:p>
            <w:r>
              <w:rPr>
                <w:rFonts w:ascii="Arial" w:hAnsi="Arial"/>
                <w:b/>
                <w:sz w:val="19"/>
              </w:rPr>
              <w:t>Дистанция</w:t>
            </w:r>
          </w:p>
        </w:tc>
        <w:tc>
          <w:tcPr>
            <w:tcW w:type="dxa" w:w="5100"/>
            <w:vAlign w:val="center"/>
          </w:tcPr>
          <w:p>
            <w:r>
              <w:rPr>
                <w:rFonts w:ascii="Arial" w:hAnsi="Arial"/>
                <w:sz w:val="19"/>
              </w:rPr>
              <w:t>около 5,5 км</w:t>
            </w:r>
          </w:p>
        </w:tc>
      </w:tr>
      <w:tr>
        <w:tc>
          <w:tcPr>
            <w:tcW w:type="dxa" w:w="5100"/>
            <w:vAlign w:val="center"/>
          </w:tcPr>
          <w:p>
            <w:r>
              <w:rPr>
                <w:rFonts w:ascii="Arial" w:hAnsi="Arial"/>
                <w:b/>
                <w:sz w:val="19"/>
              </w:rPr>
              <w:t>Набор высоты</w:t>
            </w:r>
          </w:p>
        </w:tc>
        <w:tc>
          <w:tcPr>
            <w:tcW w:type="dxa" w:w="5100"/>
            <w:vAlign w:val="center"/>
          </w:tcPr>
          <w:p>
            <w:r>
              <w:rPr>
                <w:rFonts w:ascii="Arial" w:hAnsi="Arial"/>
                <w:sz w:val="19"/>
              </w:rPr>
              <w:t>около 1000 м</w:t>
            </w:r>
          </w:p>
        </w:tc>
      </w:tr>
      <w:tr>
        <w:tc>
          <w:tcPr>
            <w:tcW w:type="dxa" w:w="5100"/>
            <w:vAlign w:val="center"/>
          </w:tcPr>
          <w:p>
            <w:r>
              <w:rPr>
                <w:rFonts w:ascii="Arial" w:hAnsi="Arial"/>
                <w:b/>
                <w:sz w:val="19"/>
              </w:rPr>
              <w:t>Время старта</w:t>
            </w:r>
          </w:p>
        </w:tc>
        <w:tc>
          <w:tcPr>
            <w:tcW w:type="dxa" w:w="5100"/>
            <w:vAlign w:val="center"/>
          </w:tcPr>
          <w:p>
            <w:r>
              <w:rPr>
                <w:rFonts w:ascii="Arial" w:hAnsi="Arial"/>
                <w:sz w:val="19"/>
              </w:rPr>
              <w:t>10:00</w:t>
            </w:r>
          </w:p>
        </w:tc>
      </w:tr>
      <w:tr>
        <w:tc>
          <w:tcPr>
            <w:tcW w:type="dxa" w:w="5100"/>
            <w:vAlign w:val="center"/>
          </w:tcPr>
          <w:p>
            <w:r>
              <w:rPr>
                <w:rFonts w:ascii="Arial" w:hAnsi="Arial"/>
                <w:b/>
                <w:sz w:val="19"/>
              </w:rPr>
              <w:t>Лимит времени</w:t>
            </w:r>
          </w:p>
        </w:tc>
        <w:tc>
          <w:tcPr>
            <w:tcW w:type="dxa" w:w="5100"/>
            <w:vAlign w:val="center"/>
          </w:tcPr>
          <w:p>
            <w:r>
              <w:rPr>
                <w:rFonts w:ascii="Arial" w:hAnsi="Arial"/>
                <w:sz w:val="19"/>
              </w:rPr>
              <w:t>3 часа 30 минут</w:t>
            </w:r>
          </w:p>
        </w:tc>
      </w:tr>
      <w:tr>
        <w:tc>
          <w:tcPr>
            <w:tcW w:type="dxa" w:w="5100"/>
            <w:vAlign w:val="center"/>
          </w:tcPr>
          <w:p>
            <w:r>
              <w:rPr>
                <w:rFonts w:ascii="Arial" w:hAnsi="Arial"/>
                <w:b/>
                <w:sz w:val="19"/>
              </w:rPr>
              <w:t>Закрытие дистанции</w:t>
            </w:r>
          </w:p>
        </w:tc>
        <w:tc>
          <w:tcPr>
            <w:tcW w:type="dxa" w:w="5100"/>
            <w:vAlign w:val="center"/>
          </w:tcPr>
          <w:p>
            <w:r>
              <w:rPr>
                <w:rFonts w:ascii="Arial" w:hAnsi="Arial"/>
                <w:sz w:val="19"/>
              </w:rPr>
              <w:t>13:30</w:t>
            </w:r>
          </w:p>
        </w:tc>
      </w:tr>
      <w:tr>
        <w:tc>
          <w:tcPr>
            <w:tcW w:type="dxa" w:w="5100"/>
            <w:vAlign w:val="center"/>
          </w:tcPr>
          <w:p>
            <w:r>
              <w:rPr>
                <w:rFonts w:ascii="Arial" w:hAnsi="Arial"/>
                <w:b/>
                <w:sz w:val="19"/>
              </w:rPr>
              <w:t>Награждение</w:t>
            </w:r>
          </w:p>
        </w:tc>
        <w:tc>
          <w:tcPr>
            <w:tcW w:type="dxa" w:w="5100"/>
            <w:vAlign w:val="center"/>
          </w:tcPr>
          <w:p>
            <w:r>
              <w:rPr>
                <w:rFonts w:ascii="Arial" w:hAnsi="Arial"/>
                <w:sz w:val="19"/>
              </w:rPr>
              <w:t>15:00</w:t>
            </w:r>
          </w:p>
        </w:tc>
      </w:tr>
      <w:tr>
        <w:tc>
          <w:tcPr>
            <w:tcW w:type="dxa" w:w="5100"/>
            <w:vAlign w:val="center"/>
          </w:tcPr>
          <w:p>
            <w:r>
              <w:rPr>
                <w:rFonts w:ascii="Arial" w:hAnsi="Arial"/>
                <w:b/>
                <w:sz w:val="19"/>
              </w:rPr>
              <w:t>Лимит участников</w:t>
            </w:r>
          </w:p>
        </w:tc>
        <w:tc>
          <w:tcPr>
            <w:tcW w:type="dxa" w:w="5100"/>
            <w:vAlign w:val="center"/>
          </w:tcPr>
          <w:p>
            <w:r>
              <w:rPr>
                <w:rFonts w:ascii="Arial" w:hAnsi="Arial"/>
                <w:sz w:val="19"/>
              </w:rPr>
              <w:t>500 человек</w:t>
            </w:r>
          </w:p>
        </w:tc>
      </w:tr>
      <w:tr>
        <w:tc>
          <w:tcPr>
            <w:tcW w:type="dxa" w:w="5100"/>
            <w:vAlign w:val="center"/>
          </w:tcPr>
          <w:p>
            <w:r>
              <w:rPr>
                <w:rFonts w:ascii="Arial" w:hAnsi="Arial"/>
                <w:b/>
                <w:sz w:val="19"/>
              </w:rPr>
              <w:t>Возраст участников</w:t>
            </w:r>
          </w:p>
        </w:tc>
        <w:tc>
          <w:tcPr>
            <w:tcW w:type="dxa" w:w="5100"/>
            <w:vAlign w:val="center"/>
          </w:tcPr>
          <w:p>
            <w:r>
              <w:rPr>
                <w:rFonts w:ascii="Arial" w:hAnsi="Arial"/>
                <w:sz w:val="19"/>
              </w:rPr>
              <w:t>18+</w:t>
            </w:r>
          </w:p>
        </w:tc>
      </w:tr>
      <w:tr>
        <w:tc>
          <w:tcPr>
            <w:tcW w:type="dxa" w:w="5100"/>
            <w:vAlign w:val="center"/>
          </w:tcPr>
          <w:p>
            <w:r>
              <w:rPr>
                <w:rFonts w:ascii="Arial" w:hAnsi="Arial"/>
                <w:b/>
                <w:sz w:val="19"/>
              </w:rPr>
              <w:t>Instagram</w:t>
            </w:r>
          </w:p>
        </w:tc>
        <w:tc>
          <w:tcPr>
            <w:tcW w:type="dxa" w:w="5100"/>
            <w:vAlign w:val="center"/>
          </w:tcPr>
          <w:p>
            <w:r>
              <w:rPr>
                <w:rFonts w:ascii="Arial" w:hAnsi="Arial"/>
                <w:sz w:val="19"/>
              </w:rPr>
              <w:t>@kyrgyz_jarysh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sz w:val="24"/>
        </w:rPr>
        <w:t>1. Цели и задачи</w:t>
      </w:r>
    </w:p>
    <w:p>
      <w:pPr/>
      <w:r>
        <w:t>Соревнование проводится 6 декабря 2026 года на территории Государственного природного парка «Ала-Арча», Кыргызская Республика, г. Бишкек.</w:t>
      </w:r>
    </w:p>
    <w:p>
      <w:pPr>
        <w:spacing w:after="80" w:line="252" w:lineRule="auto"/>
      </w:pPr>
      <w:r>
        <w:rPr>
          <w:rFonts w:ascii="Arial" w:hAnsi="Arial"/>
          <w:sz w:val="21"/>
        </w:rPr>
        <w:t>Горный забег «Жарыш» проводится с целью популяризации горного бега, трейлраннинга и активного образа жизни, развития культуры безопасного передвижения в горах и популяризации природных маршрутов Кыргызстана.</w:t>
      </w:r>
    </w:p>
    <w:p>
      <w:pPr>
        <w:spacing w:before="160" w:after="60"/>
      </w:pPr>
      <w:r>
        <w:rPr>
          <w:rFonts w:ascii="Arial" w:hAnsi="Arial"/>
          <w:b/>
          <w:sz w:val="24"/>
        </w:rPr>
        <w:t>2. Маршрут</w:t>
      </w:r>
    </w:p>
    <w:p>
      <w:pPr>
        <w:spacing w:after="80" w:line="252" w:lineRule="auto"/>
      </w:pPr>
      <w:r>
        <w:rPr>
          <w:rFonts w:ascii="Arial" w:hAnsi="Arial"/>
          <w:b/>
          <w:sz w:val="21"/>
        </w:rPr>
        <w:t>Альплагерь (2170 м) → Разбитое сердце → Тепши → Тектир (3190 м).</w:t>
      </w:r>
    </w:p>
    <w:p>
      <w:pPr>
        <w:spacing w:after="80" w:line="252" w:lineRule="auto"/>
      </w:pPr>
      <w:r>
        <w:rPr>
          <w:rFonts w:ascii="Arial" w:hAnsi="Arial"/>
          <w:sz w:val="21"/>
        </w:rPr>
        <w:t>Протяжённость дистанции составляет около 5,5 км, суммарный набор высоты — около 1000 м.</w:t>
      </w:r>
    </w:p>
    <w:p>
      <w:pPr>
        <w:spacing w:after="80" w:line="252" w:lineRule="auto"/>
      </w:pPr>
      <w:r>
        <w:rPr>
          <w:rFonts w:ascii="Arial" w:hAnsi="Arial"/>
          <w:sz w:val="21"/>
        </w:rPr>
        <w:t>Трасса будет промаркирована организаторами. На ключевых поворотах и участках маршрута будут находиться волонтёры. Также предусмотрены пункт питания и медицинское/спасательное сопровождение.</w:t>
      </w:r>
    </w:p>
    <w:p>
      <w:pPr>
        <w:spacing w:after="80" w:line="252" w:lineRule="auto"/>
      </w:pPr>
      <w:r>
        <w:rPr>
          <w:rFonts w:ascii="Arial" w:hAnsi="Arial"/>
          <w:sz w:val="21"/>
        </w:rPr>
        <w:t>Участники обязаны двигаться исключительно по официальному маршруту и проходить все установленные контрольные точки.</w:t>
      </w:r>
    </w:p>
    <w:p>
      <w:r>
        <w:rPr>
          <w:rFonts w:ascii="Arial" w:hAnsi="Arial"/>
          <w:sz w:val="21"/>
        </w:rPr>
        <w:t>Схема маршрута приведена в Приложении №1 к настоящему Положению.</w:t>
      </w:r>
    </w:p>
    <w:p>
      <w:r>
        <w:rPr>
          <w:rFonts w:ascii="Arial" w:hAnsi="Arial"/>
          <w:sz w:val="21"/>
        </w:rPr>
        <w:t>После финиша участники самостоятельно возвращаются с Тектира по обозначенному организаторами маршруту. Порядок возвращения и актуальные указания по безопасности сообщаются на предстартовом брифинге.</w:t>
      </w:r>
    </w:p>
    <w:p>
      <w:pPr>
        <w:spacing w:before="160" w:after="60"/>
      </w:pPr>
      <w:r>
        <w:rPr>
          <w:rFonts w:ascii="Arial" w:hAnsi="Arial"/>
          <w:b/>
          <w:sz w:val="24"/>
        </w:rPr>
        <w:t>3. Программа соревнования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08:00–09:30 — выдача стартовых пакетов иногородним участникам.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09:45 — обязательный предстартовый брифинг.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10:00 — старт забега.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13:30 — окончание контрольного времени, закрытие дистанции.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15:00 — церемония награждения.</w:t>
      </w:r>
    </w:p>
    <w:p>
      <w:pPr>
        <w:spacing w:after="80" w:line="252" w:lineRule="auto"/>
      </w:pPr>
      <w:r>
        <w:rPr>
          <w:rFonts w:ascii="Arial" w:hAnsi="Arial"/>
          <w:sz w:val="21"/>
        </w:rPr>
        <w:t>Место и время предварительной выдачи стартовых пакетов для остальных участников будут объявлены организаторами дополнительно.</w:t>
      </w:r>
    </w:p>
    <w:p>
      <w:pPr>
        <w:keepNext/>
        <w:pageBreakBefore/>
      </w:pPr>
      <w:r>
        <w:rPr>
          <w:rFonts w:ascii="Arial" w:hAnsi="Arial"/>
          <w:b/>
          <w:sz w:val="24"/>
        </w:rPr>
        <w:t>4. Как добраться до места старта</w:t>
      </w:r>
    </w:p>
    <w:p>
      <w:pPr>
        <w:keepNext/>
      </w:pPr>
      <w:r>
        <w:rPr>
          <w:rFonts w:ascii="Arial" w:hAnsi="Arial"/>
          <w:b w:val="0"/>
          <w:sz w:val="21"/>
        </w:rPr>
        <w:t>До Государственного природного парка «Ала-Арча» участники могут добраться на автобусе №1 до КПП парка.</w:t>
      </w:r>
    </w:p>
    <w:p>
      <w:r>
        <w:rPr>
          <w:rFonts w:ascii="Arial" w:hAnsi="Arial"/>
          <w:b w:val="0"/>
          <w:sz w:val="21"/>
        </w:rPr>
        <w:t>После прибытия необходимо пройти через КПП и пересесть на внутренний автобус, следующий до Альплагеря — места старта горного забега «Жарыш».</w:t>
      </w:r>
    </w:p>
    <w:p>
      <w:r>
        <w:rPr>
          <w:rFonts w:ascii="Arial" w:hAnsi="Arial"/>
          <w:b w:val="0"/>
          <w:sz w:val="21"/>
        </w:rPr>
        <w:t>Участникам рекомендуется учитывать дополнительное время на прохождение КПП, пересадку и дорогу до Альплагеря и прибывать к месту старта заблаговременно.</w:t>
      </w:r>
    </w:p>
    <w:p>
      <w:pPr>
        <w:spacing w:before="160" w:after="60"/>
      </w:pPr>
      <w:r>
        <w:rPr>
          <w:rFonts w:ascii="Arial" w:hAnsi="Arial"/>
          <w:b/>
          <w:sz w:val="24"/>
        </w:rPr>
        <w:t>5. Условия допуска</w:t>
      </w:r>
    </w:p>
    <w:p>
      <w:pPr>
        <w:spacing w:after="80" w:line="252" w:lineRule="auto"/>
      </w:pPr>
      <w:r>
        <w:rPr>
          <w:rFonts w:ascii="Arial" w:hAnsi="Arial"/>
          <w:sz w:val="21"/>
        </w:rPr>
        <w:t>К участию допускаются лица, достигшие 18-летнего возраста на дату проведения соревнования.</w:t>
      </w:r>
    </w:p>
    <w:p>
      <w:pPr>
        <w:spacing w:after="80" w:line="252" w:lineRule="auto"/>
      </w:pPr>
      <w:r>
        <w:rPr>
          <w:rFonts w:ascii="Arial" w:hAnsi="Arial"/>
          <w:sz w:val="21"/>
        </w:rPr>
        <w:t>Максимальный лимит — 500 участников.</w:t>
      </w:r>
    </w:p>
    <w:p>
      <w:pPr>
        <w:spacing w:after="80" w:line="252" w:lineRule="auto"/>
      </w:pPr>
      <w:r>
        <w:rPr>
          <w:rFonts w:ascii="Arial" w:hAnsi="Arial"/>
          <w:sz w:val="21"/>
        </w:rPr>
        <w:t>Каждый участник самостоятельно оценивает свою физическую подготовку и способность безопасно преодолеть горную дистанцию с набором высоты около 1000 метров.</w:t>
      </w:r>
    </w:p>
    <w:p>
      <w:r>
        <w:rPr>
          <w:rFonts w:ascii="Arial" w:hAnsi="Arial"/>
          <w:sz w:val="21"/>
        </w:rPr>
        <w:t>Регистрируясь на забег, участник подтверждает, что ему не известны медицинские противопоказания, препятствующие участию в соревновании, и самостоятельно принимает решение о выходе на старт.</w:t>
      </w:r>
    </w:p>
    <w:p>
      <w:pPr>
        <w:spacing w:after="80" w:line="252" w:lineRule="auto"/>
      </w:pPr>
      <w:r>
        <w:rPr>
          <w:rFonts w:ascii="Arial" w:hAnsi="Arial"/>
          <w:sz w:val="21"/>
        </w:rPr>
        <w:t>Для участия необходимо пройти регистрацию, получить стартовый номер и выполнить установленные организаторами требования.</w:t>
      </w:r>
    </w:p>
    <w:p>
      <w:r>
        <w:rPr>
          <w:rFonts w:ascii="Arial" w:hAnsi="Arial"/>
          <w:sz w:val="21"/>
        </w:rPr>
        <w:t>Стартовый пакет выдаётся зарегистрированному участнику при предъявлении документа, удостоверяющего личность, либо подтверждения регистрации. Передача стартового номера другому лицу без согласования с организаторами не допускается.</w:t>
      </w:r>
    </w:p>
    <w:p>
      <w:pPr>
        <w:spacing w:before="160" w:after="60"/>
      </w:pPr>
      <w:r>
        <w:rPr>
          <w:rFonts w:ascii="Arial" w:hAnsi="Arial"/>
          <w:b/>
          <w:sz w:val="24"/>
        </w:rPr>
        <w:t>6. Категории</w:t>
      </w:r>
    </w:p>
    <w:p>
      <w:pPr>
        <w:spacing w:after="80" w:line="252" w:lineRule="auto"/>
      </w:pPr>
      <w:r>
        <w:rPr>
          <w:rFonts w:ascii="Arial" w:hAnsi="Arial"/>
          <w:sz w:val="21"/>
        </w:rPr>
        <w:t>Мужчины: 18–39 лет; 40 лет и старше. Возраст участника определяется на дату проведения соревнования.</w:t>
      </w:r>
    </w:p>
    <w:p>
      <w:pPr>
        <w:spacing w:after="80" w:line="252" w:lineRule="auto"/>
      </w:pPr>
      <w:r>
        <w:rPr>
          <w:rFonts w:ascii="Arial" w:hAnsi="Arial"/>
          <w:sz w:val="21"/>
        </w:rPr>
        <w:t>Женщины: 18–39 лет; 40 лет и старше.</w:t>
      </w:r>
    </w:p>
    <w:p>
      <w:pPr>
        <w:spacing w:after="80" w:line="252" w:lineRule="auto"/>
      </w:pPr>
      <w:r>
        <w:rPr>
          <w:rFonts w:ascii="Arial" w:hAnsi="Arial"/>
          <w:sz w:val="21"/>
        </w:rPr>
        <w:t>Абсолютный зачёт: мужчины — 1, 2, 3 место; женщины — 1, 2, 3 место.</w:t>
      </w:r>
    </w:p>
    <w:p>
      <w:pPr>
        <w:spacing w:after="80" w:line="252" w:lineRule="auto"/>
      </w:pPr>
      <w:r>
        <w:rPr>
          <w:rFonts w:ascii="Arial" w:hAnsi="Arial"/>
          <w:sz w:val="21"/>
        </w:rPr>
        <w:t>Призёры абсолютного зачёта повторно в возрастной категории не награждаются. Призовые места переходят следующим участникам согласно итоговому протоколу.</w:t>
      </w:r>
    </w:p>
    <w:p>
      <w:pPr>
        <w:spacing w:before="160" w:after="60"/>
      </w:pPr>
      <w:r>
        <w:rPr>
          <w:rFonts w:ascii="Arial" w:hAnsi="Arial"/>
          <w:b/>
          <w:sz w:val="24"/>
        </w:rPr>
        <w:t>7. Контрольное время</w:t>
      </w:r>
    </w:p>
    <w:p>
      <w:pPr>
        <w:spacing w:after="80" w:line="252" w:lineRule="auto"/>
      </w:pPr>
      <w:r>
        <w:rPr>
          <w:rFonts w:ascii="Arial" w:hAnsi="Arial"/>
          <w:sz w:val="21"/>
        </w:rPr>
        <w:t>Лимит прохождения дистанции — 3 часа 30 минут с момента официального старта. Контрольное время заканчивается в 13:30.</w:t>
      </w:r>
    </w:p>
    <w:p>
      <w:pPr>
        <w:spacing w:after="80" w:line="252" w:lineRule="auto"/>
      </w:pPr>
      <w:r>
        <w:rPr>
          <w:rFonts w:ascii="Arial" w:hAnsi="Arial"/>
          <w:sz w:val="21"/>
        </w:rPr>
        <w:t>Участник, не уложившийся в установленный лимит, прекращает участие в соревновании и обязан выполнять дальнейшие указания организаторов.</w:t>
      </w:r>
    </w:p>
    <w:p>
      <w:pPr>
        <w:spacing w:before="160" w:after="60"/>
      </w:pPr>
      <w:r>
        <w:rPr>
          <w:rFonts w:ascii="Arial" w:hAnsi="Arial"/>
          <w:b/>
          <w:sz w:val="24"/>
        </w:rPr>
        <w:t>8. Обязательное снаряжение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подходящая беговая или трейловая обувь;</w:t>
      </w:r>
    </w:p>
    <w:p>
      <w:pPr>
        <w:pStyle w:val="ListBullet"/>
        <w:spacing w:after="20"/>
      </w:pPr>
      <w:r>
        <w:rPr>
          <w:rFonts w:ascii="Arial" w:hAnsi="Arial"/>
          <w:sz w:val="21"/>
        </w:rPr>
        <w:t>ветрозащитная куртка;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перчатки;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головной убор или бафф;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заряженный мобильный телефон.</w:t>
      </w:r>
    </w:p>
    <w:p>
      <w:pPr>
        <w:spacing w:after="80" w:line="252" w:lineRule="auto"/>
      </w:pPr>
      <w:r>
        <w:rPr>
          <w:rFonts w:ascii="Arial" w:hAnsi="Arial"/>
          <w:b/>
          <w:sz w:val="21"/>
        </w:rPr>
        <w:t>Треккинговые и беговые палки разрешены.</w:t>
      </w:r>
    </w:p>
    <w:p>
      <w:pPr>
        <w:spacing w:after="80" w:line="252" w:lineRule="auto"/>
      </w:pPr>
      <w:r>
        <w:rPr>
          <w:rFonts w:ascii="Arial" w:hAnsi="Arial"/>
          <w:sz w:val="21"/>
        </w:rPr>
        <w:t>Организаторы вправе скорректировать перечень обязательного снаряжения перед стартом с учётом фактических погодных условий.</w:t>
      </w:r>
    </w:p>
    <w:p>
      <w:pPr>
        <w:spacing w:before="160" w:after="60"/>
      </w:pPr>
      <w:r>
        <w:rPr>
          <w:rFonts w:ascii="Arial" w:hAnsi="Arial"/>
          <w:b/>
          <w:sz w:val="24"/>
        </w:rPr>
        <w:t>9. Правила прохождения дистанции</w:t>
      </w:r>
    </w:p>
    <w:p>
      <w:pPr>
        <w:spacing w:after="80" w:line="252" w:lineRule="auto"/>
      </w:pPr>
      <w:r>
        <w:rPr>
          <w:rFonts w:ascii="Arial" w:hAnsi="Arial"/>
          <w:sz w:val="21"/>
        </w:rPr>
        <w:t>Участник обязан двигаться только по официально размеченному маршруту, пройти все контрольные точки, соблюдать указания организаторов, волонтёров, спасателей и медицинских работников, иметь стартовый номер на видимом месте, не сокращать маршрут, не создавать помех другим участникам и не оставлять мусор на территории Национального парка.</w:t>
      </w:r>
    </w:p>
    <w:p>
      <w:pPr>
        <w:spacing w:before="160" w:after="60"/>
      </w:pPr>
      <w:r>
        <w:rPr>
          <w:rFonts w:ascii="Arial" w:hAnsi="Arial"/>
          <w:b/>
          <w:sz w:val="24"/>
        </w:rPr>
        <w:t>10. Дисквалификация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срезка или намеренное изменение маршрута;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пропуск обязательной контрольной точки;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передача стартового номера другому человеку или участие под чужим номером;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использование транспорта для преодоления части дистанции;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намеренное получение существенного преимущества с посторонней помощью;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неспортивное поведение и создание помех другим участникам;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отказ выполнять требования организаторов, спасателей или медицинских работников;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повреждение маркировки трассы;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выбрасывание мусора;</w:t>
      </w:r>
    </w:p>
    <w:p>
      <w:pPr>
        <w:pStyle w:val="ListBullet"/>
        <w:spacing w:after="20"/>
      </w:pPr>
      <w:r>
        <w:rPr>
          <w:rFonts w:ascii="Arial" w:hAnsi="Arial"/>
          <w:sz w:val="20"/>
        </w:rPr>
        <w:t>отсутствие обязательного снаряжения.</w:t>
      </w:r>
    </w:p>
    <w:p>
      <w:pPr>
        <w:spacing w:after="80" w:line="252" w:lineRule="auto"/>
      </w:pPr>
      <w:r>
        <w:rPr>
          <w:rFonts w:ascii="Arial" w:hAnsi="Arial"/>
          <w:sz w:val="21"/>
        </w:rPr>
        <w:t>Окончательное решение о дисквалификации принимается организаторами соревнования.</w:t>
      </w:r>
    </w:p>
    <w:p>
      <w:pPr>
        <w:spacing w:before="160" w:after="60"/>
      </w:pPr>
      <w:r>
        <w:rPr>
          <w:rFonts w:ascii="Arial" w:hAnsi="Arial"/>
          <w:b/>
          <w:sz w:val="24"/>
        </w:rPr>
        <w:t>11. Безопасность</w:t>
      </w:r>
    </w:p>
    <w:p>
      <w:pPr>
        <w:spacing w:after="80" w:line="252" w:lineRule="auto"/>
      </w:pPr>
      <w:r>
        <w:rPr>
          <w:rFonts w:ascii="Arial" w:hAnsi="Arial"/>
          <w:sz w:val="21"/>
        </w:rPr>
        <w:t>Участники должны учитывать горный характер трассы, перепад высот и возможность изменения погодных условий.</w:t>
      </w:r>
    </w:p>
    <w:p>
      <w:pPr>
        <w:spacing w:after="80" w:line="252" w:lineRule="auto"/>
      </w:pPr>
      <w:r>
        <w:rPr>
          <w:rFonts w:ascii="Arial" w:hAnsi="Arial"/>
          <w:sz w:val="21"/>
        </w:rPr>
        <w:t>При возникновении условий, представляющих угрозу безопасности участников, организаторы вправе изменить маршрут, сократить дистанцию, перенести время старта, временно остановить либо прекратить соревнование.</w:t>
      </w:r>
    </w:p>
    <w:p>
      <w:pPr>
        <w:spacing w:after="80" w:line="252" w:lineRule="auto"/>
      </w:pPr>
      <w:r>
        <w:rPr>
          <w:rFonts w:ascii="Arial" w:hAnsi="Arial"/>
          <w:b/>
          <w:sz w:val="21"/>
        </w:rPr>
        <w:t>Безопасность участников имеет приоритет перед спортивным результатом.</w:t>
      </w:r>
    </w:p>
    <w:p>
      <w:pPr>
        <w:spacing w:before="160" w:after="60"/>
      </w:pPr>
      <w:r>
        <w:rPr>
          <w:rFonts w:ascii="Arial" w:hAnsi="Arial"/>
          <w:b/>
          <w:sz w:val="24"/>
        </w:rPr>
        <w:t>12. Результаты и протесты</w:t>
      </w:r>
    </w:p>
    <w:p>
      <w:pPr>
        <w:spacing w:after="80" w:line="252" w:lineRule="auto"/>
      </w:pPr>
      <w:r>
        <w:rPr>
          <w:rFonts w:ascii="Arial" w:hAnsi="Arial"/>
          <w:sz w:val="21"/>
        </w:rPr>
        <w:t>Результат определяется по фактическому времени прохождения дистанции согласно системе хронометража организаторов.</w:t>
      </w:r>
    </w:p>
    <w:p>
      <w:pPr>
        <w:spacing w:after="80" w:line="252" w:lineRule="auto"/>
      </w:pPr>
      <w:r>
        <w:rPr>
          <w:rFonts w:ascii="Arial" w:hAnsi="Arial"/>
          <w:sz w:val="21"/>
        </w:rPr>
        <w:t>Протест относительно результатов или нарушения правил может быть подан организаторам в течение 30 минут после публикации предварительных результатов.</w:t>
      </w:r>
    </w:p>
    <w:p>
      <w:pPr>
        <w:spacing w:before="160" w:after="60"/>
      </w:pPr>
      <w:r>
        <w:rPr>
          <w:rFonts w:ascii="Arial" w:hAnsi="Arial"/>
          <w:b/>
          <w:sz w:val="24"/>
        </w:rPr>
        <w:t>13. Награждение</w:t>
      </w:r>
    </w:p>
    <w:p>
      <w:pPr>
        <w:spacing w:after="80" w:line="252" w:lineRule="auto"/>
      </w:pPr>
      <w:r>
        <w:rPr>
          <w:rFonts w:ascii="Arial" w:hAnsi="Arial"/>
          <w:sz w:val="21"/>
        </w:rPr>
        <w:t>Церемония награждения состоится 6 декабря 2026 года в 15:00.</w:t>
      </w:r>
    </w:p>
    <w:p>
      <w:pPr>
        <w:spacing w:after="80" w:line="252" w:lineRule="auto"/>
      </w:pPr>
      <w:r>
        <w:rPr>
          <w:rFonts w:ascii="Arial" w:hAnsi="Arial"/>
          <w:sz w:val="21"/>
        </w:rPr>
        <w:t>Награждаются 1, 2 и 3 места абсолютного зачёта среди мужчин и женщин, а также 1, 2 и 3 места в установленных возрастных категориях.</w:t>
      </w:r>
    </w:p>
    <w:p>
      <w:pPr>
        <w:spacing w:after="80" w:line="252" w:lineRule="auto"/>
      </w:pPr>
      <w:r>
        <w:rPr>
          <w:rFonts w:ascii="Arial" w:hAnsi="Arial"/>
          <w:sz w:val="21"/>
        </w:rPr>
        <w:t>Информация о призах и подарках будет опубликована дополнительно.</w:t>
      </w:r>
    </w:p>
    <w:p>
      <w:pPr>
        <w:spacing w:before="160" w:after="60"/>
      </w:pPr>
      <w:r>
        <w:rPr>
          <w:rFonts w:ascii="Arial" w:hAnsi="Arial"/>
          <w:b/>
          <w:sz w:val="24"/>
        </w:rPr>
        <w:t>14. Экология</w:t>
      </w:r>
    </w:p>
    <w:p>
      <w:pPr>
        <w:spacing w:after="80" w:line="252" w:lineRule="auto"/>
      </w:pPr>
      <w:r>
        <w:rPr>
          <w:rFonts w:ascii="Arial" w:hAnsi="Arial"/>
          <w:sz w:val="21"/>
        </w:rPr>
        <w:t>Каждый участник обязан бережно относиться к природе Национального парка «Ала-Арча».</w:t>
      </w:r>
    </w:p>
    <w:p>
      <w:pPr>
        <w:spacing w:after="80" w:line="252" w:lineRule="auto"/>
      </w:pPr>
      <w:r>
        <w:rPr>
          <w:rFonts w:ascii="Arial" w:hAnsi="Arial"/>
          <w:sz w:val="21"/>
        </w:rPr>
        <w:t>Запрещается оставлять мусор на трассе. Намеренное загрязнение территории может являться основанием для дисквалификации.</w:t>
      </w:r>
    </w:p>
    <w:p>
      <w:pPr>
        <w:spacing w:before="160" w:after="60"/>
      </w:pPr>
      <w:r>
        <w:rPr>
          <w:rFonts w:ascii="Arial" w:hAnsi="Arial"/>
          <w:b/>
          <w:sz w:val="24"/>
        </w:rPr>
        <w:t>15. Фото- и видеосъёмка</w:t>
      </w:r>
    </w:p>
    <w:p>
      <w:pPr>
        <w:spacing w:after="80" w:line="252" w:lineRule="auto"/>
      </w:pPr>
      <w:r>
        <w:rPr>
          <w:rFonts w:ascii="Arial" w:hAnsi="Arial"/>
          <w:sz w:val="21"/>
        </w:rPr>
        <w:t>Во время соревнования может проводиться фото- и видеосъёмка.</w:t>
      </w:r>
    </w:p>
    <w:p>
      <w:pPr>
        <w:spacing w:after="80" w:line="252" w:lineRule="auto"/>
      </w:pPr>
      <w:r>
        <w:rPr>
          <w:rFonts w:ascii="Arial" w:hAnsi="Arial"/>
          <w:sz w:val="21"/>
        </w:rPr>
        <w:t>Регистрируясь на забег, участник соглашается с возможностью использования фото- и видеоматериалов с мероприятия для информационного освещения и продвижения соревнования.</w:t>
      </w:r>
    </w:p>
    <w:p>
      <w:pPr>
        <w:spacing w:before="160" w:after="60"/>
      </w:pPr>
      <w:r>
        <w:rPr>
          <w:rFonts w:ascii="Arial" w:hAnsi="Arial"/>
          <w:b/>
          <w:sz w:val="24"/>
        </w:rPr>
        <w:t>16. Изменение условий проведения</w:t>
      </w:r>
    </w:p>
    <w:p>
      <w:pPr>
        <w:spacing w:after="80" w:line="252" w:lineRule="auto"/>
      </w:pPr>
      <w:r>
        <w:rPr>
          <w:rFonts w:ascii="Arial" w:hAnsi="Arial"/>
          <w:sz w:val="21"/>
        </w:rPr>
        <w:t>Организаторы оставляют за собой право вносить необходимые изменения в маршрут, программу, контрольное время и требования к экипировке в связи с погодными условиями, состоянием трассы и требованиями служб, обеспечивающих безопасность мероприятия. При переносе или отмене соревнования порядок дальнейших действий для зарегистрированных участников публикуется организаторами дополнительно на официальных информационных ресурсах.</w:t>
      </w:r>
    </w:p>
    <w:p>
      <w:pPr>
        <w:spacing w:before="160" w:after="60"/>
      </w:pPr>
      <w:r>
        <w:rPr>
          <w:rFonts w:ascii="Arial" w:hAnsi="Arial"/>
          <w:b/>
          <w:sz w:val="24"/>
        </w:rPr>
        <w:t>17. Контакты</w:t>
      </w:r>
    </w:p>
    <w:p>
      <w:pPr>
        <w:spacing w:after="80" w:line="252" w:lineRule="auto"/>
      </w:pPr>
      <w:r>
        <w:rPr>
          <w:rFonts w:ascii="Arial" w:hAnsi="Arial"/>
          <w:sz w:val="21"/>
        </w:rPr>
        <w:t>Организатор: Кыргыз Жарыш</w:t>
      </w:r>
    </w:p>
    <w:p>
      <w:pPr>
        <w:spacing w:after="80" w:line="252" w:lineRule="auto"/>
      </w:pPr>
      <w:r>
        <w:rPr>
          <w:rFonts w:ascii="Arial" w:hAnsi="Arial"/>
          <w:sz w:val="21"/>
        </w:rPr>
        <w:t>Instagram: @kyrgyz_jarysh</w:t>
      </w:r>
    </w:p>
    <w:p>
      <w:pPr>
        <w:spacing w:after="80" w:line="252" w:lineRule="auto"/>
      </w:pPr>
      <w:r>
        <w:rPr>
          <w:rFonts w:ascii="Arial" w:hAnsi="Arial"/>
          <w:b/>
          <w:sz w:val="21"/>
        </w:rPr>
        <w:t>Регистрация на горный забег «Жарыш» означает, что участник ознакомился с настоящим Положением и принимает установленные правила соревнования.</w:t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sz w:val="26"/>
        </w:rPr>
        <w:t>Приложение №1</w:t>
      </w:r>
    </w:p>
    <w:p>
      <w:pPr>
        <w:jc w:val="center"/>
      </w:pPr>
      <w:r>
        <w:rPr>
          <w:rFonts w:ascii="Arial" w:hAnsi="Arial"/>
          <w:b/>
          <w:sz w:val="30"/>
        </w:rPr>
        <w:t>Карта маршрута горного забега «Жарыш»</w:t>
      </w:r>
    </w:p>
    <w:p>
      <w:pPr>
        <w:jc w:val="center"/>
      </w:pPr>
      <w:r>
        <w:rPr>
          <w:rFonts w:ascii="Arial" w:hAnsi="Arial"/>
          <w:i/>
          <w:sz w:val="18"/>
        </w:rPr>
        <w:t>Примечание: высотные отметки, указанные на карте, являются ориентировочными и могут незначительно отличаться от фактических значений в зависимости от используемых картографических и GPS-данных.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28474" cy="73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9E4975-9BE4-4337-9BA6-6AF42E9F8E9A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28474" cy="738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